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65" w:rsidRDefault="0010493E" w:rsidP="0010493E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lang w:val="en-GB" w:eastAsia="nl-BE"/>
        </w:rPr>
      </w:pPr>
      <w:r w:rsidRPr="00C31F65">
        <w:rPr>
          <w:rFonts w:ascii="Lucida Sans Unicode" w:eastAsia="Times New Roman" w:hAnsi="Lucida Sans Unicode" w:cs="Lucida Sans Unicode"/>
          <w:b/>
          <w:bCs/>
          <w:lang w:val="en-GB" w:eastAsia="nl-BE"/>
        </w:rPr>
        <w:t>Privacy</w:t>
      </w:r>
    </w:p>
    <w:p w:rsidR="0010493E" w:rsidRPr="0010493E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Zagan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hecht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groot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belang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aan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uw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privacy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</w:t>
      </w: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het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veilig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verwerken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uw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persoonsgegevens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. Op basis van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nieuwe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Europese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regelgeving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(GDPR)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willen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wij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u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informeren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over d</w:t>
      </w: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e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verwerkingen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die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wij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met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uw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persoonsgegevens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uitvoeren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beleidsmaatregelen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die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wij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nemen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om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deze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beschermen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.</w:t>
      </w:r>
    </w:p>
    <w:p w:rsidR="0010493E" w:rsidRPr="0010493E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6"/>
          <w:szCs w:val="16"/>
          <w:u w:val="single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i/>
          <w:sz w:val="16"/>
          <w:szCs w:val="16"/>
          <w:u w:val="single"/>
          <w:lang w:val="en-GB" w:eastAsia="nl-BE"/>
        </w:rPr>
        <w:t>Verantwoordelijke</w:t>
      </w:r>
      <w:proofErr w:type="spellEnd"/>
      <w:r w:rsidRPr="0010493E">
        <w:rPr>
          <w:rFonts w:ascii="Lucida Sans Unicode" w:eastAsia="Times New Roman" w:hAnsi="Lucida Sans Unicode" w:cs="Lucida Sans Unicode"/>
          <w:i/>
          <w:sz w:val="16"/>
          <w:szCs w:val="16"/>
          <w:u w:val="single"/>
          <w:lang w:val="en-GB" w:eastAsia="nl-BE"/>
        </w:rPr>
        <w:t xml:space="preserve"> </w:t>
      </w:r>
    </w:p>
    <w:p w:rsidR="0010493E" w:rsidRPr="0010493E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De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vzw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Zagan 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is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verwerkingsverantwoordelijke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alle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cliëntgegevens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. </w:t>
      </w: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In het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samenwerkend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PC dr. Guislain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te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Gent 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is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lokale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DPO (= ‘data protection officer’ of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functionaris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gegevensbeschermi</w:t>
      </w: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ng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’) </w:t>
      </w:r>
    </w:p>
    <w:p w:rsidR="0010493E" w:rsidRPr="0010493E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lokale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DPO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/of het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coördinatieteam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(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coördi</w:t>
      </w: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nerend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psychiater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directeur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)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kunnen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advies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ondersteuning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terecht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bij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centrale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DPO van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vzw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Provincialaat </w:t>
      </w: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der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Broeders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Liefde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.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Ook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u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ku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</w:t>
      </w: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hem per mail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contacteren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via </w:t>
      </w:r>
      <w:hyperlink r:id="rId6" w:history="1">
        <w:r w:rsidRPr="00C31F65">
          <w:rPr>
            <w:rFonts w:ascii="Lucida Sans Unicode" w:eastAsia="Times New Roman" w:hAnsi="Lucida Sans Unicode" w:cs="Lucida Sans Unicode"/>
            <w:color w:val="0000FF"/>
            <w:sz w:val="16"/>
            <w:szCs w:val="16"/>
            <w:u w:val="single"/>
            <w:lang w:val="en-GB" w:eastAsia="nl-BE"/>
          </w:rPr>
          <w:t>DPO@fracarita.org</w:t>
        </w:r>
      </w:hyperlink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pict/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.</w:t>
      </w:r>
    </w:p>
    <w:p w:rsidR="0010493E" w:rsidRPr="0010493E" w:rsidRDefault="00C31F65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6"/>
          <w:szCs w:val="16"/>
          <w:u w:val="single"/>
          <w:lang w:val="en-GB" w:eastAsia="nl-BE"/>
        </w:rPr>
      </w:pPr>
      <w:proofErr w:type="spellStart"/>
      <w:r w:rsidRPr="00C31F65">
        <w:rPr>
          <w:rFonts w:ascii="Times New Roman" w:eastAsia="Times New Roman" w:hAnsi="Times New Roman" w:cs="Times New Roman"/>
          <w:i/>
          <w:sz w:val="16"/>
          <w:szCs w:val="16"/>
          <w:u w:val="single"/>
          <w:lang w:val="en-GB" w:eastAsia="nl-BE"/>
        </w:rPr>
        <w:t>V</w:t>
      </w:r>
      <w:r w:rsidR="0010493E" w:rsidRPr="0010493E">
        <w:rPr>
          <w:rFonts w:ascii="Lucida Sans Unicode" w:eastAsia="Times New Roman" w:hAnsi="Lucida Sans Unicode" w:cs="Lucida Sans Unicode"/>
          <w:i/>
          <w:sz w:val="16"/>
          <w:szCs w:val="16"/>
          <w:u w:val="single"/>
          <w:lang w:val="en-GB" w:eastAsia="nl-BE"/>
        </w:rPr>
        <w:t>erwerkingen</w:t>
      </w:r>
      <w:proofErr w:type="spellEnd"/>
      <w:r w:rsidR="0010493E" w:rsidRPr="0010493E">
        <w:rPr>
          <w:rFonts w:ascii="Lucida Sans Unicode" w:eastAsia="Times New Roman" w:hAnsi="Lucida Sans Unicode" w:cs="Lucida Sans Unicode"/>
          <w:i/>
          <w:sz w:val="16"/>
          <w:szCs w:val="16"/>
          <w:u w:val="single"/>
          <w:lang w:val="en-GB" w:eastAsia="nl-BE"/>
        </w:rPr>
        <w:t xml:space="preserve"> </w:t>
      </w:r>
    </w:p>
    <w:p w:rsidR="0010493E" w:rsidRPr="0010493E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Verwerkingsdoeleinden</w:t>
      </w:r>
      <w:proofErr w:type="spellEnd"/>
    </w:p>
    <w:p w:rsidR="0010493E" w:rsidRPr="0010493E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Onze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voorziening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verwerkt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cliëntgegevens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volgende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doelen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:</w:t>
      </w:r>
    </w:p>
    <w:p w:rsidR="0010493E" w:rsidRPr="0010493E" w:rsidRDefault="0010493E" w:rsidP="0010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Cliëntenzorg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(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begeleiding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medicatie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doorverwijzing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,…)</w:t>
      </w:r>
    </w:p>
    <w:p w:rsidR="0010493E" w:rsidRPr="0010493E" w:rsidRDefault="0010493E" w:rsidP="0010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Nazorg</w:t>
      </w:r>
      <w:proofErr w:type="spellEnd"/>
    </w:p>
    <w:p w:rsidR="0010493E" w:rsidRPr="0010493E" w:rsidRDefault="0010493E" w:rsidP="0010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Informatie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inwinnen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geven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vóór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eventuele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opname</w:t>
      </w:r>
      <w:proofErr w:type="spellEnd"/>
    </w:p>
    <w:p w:rsidR="0010493E" w:rsidRPr="0010493E" w:rsidRDefault="0010493E" w:rsidP="0010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Cliëntveiligheid</w:t>
      </w:r>
      <w:proofErr w:type="spellEnd"/>
    </w:p>
    <w:p w:rsidR="0010493E" w:rsidRPr="0010493E" w:rsidRDefault="0010493E" w:rsidP="0010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Cliëntenadministratie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–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facturatie</w:t>
      </w:r>
      <w:proofErr w:type="spellEnd"/>
    </w:p>
    <w:p w:rsidR="0010493E" w:rsidRPr="0010493E" w:rsidRDefault="0010493E" w:rsidP="0010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Onderzoek</w:t>
      </w:r>
      <w:proofErr w:type="spellEnd"/>
    </w:p>
    <w:p w:rsidR="0010493E" w:rsidRPr="0010493E" w:rsidRDefault="0010493E" w:rsidP="0010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Kwaliteit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zorg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behouden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of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verhogen</w:t>
      </w:r>
      <w:proofErr w:type="spellEnd"/>
    </w:p>
    <w:p w:rsidR="0010493E" w:rsidRPr="0010493E" w:rsidRDefault="0010493E" w:rsidP="0010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Klachtenbehandeling</w:t>
      </w:r>
      <w:proofErr w:type="spellEnd"/>
    </w:p>
    <w:p w:rsidR="0010493E" w:rsidRPr="0010493E" w:rsidRDefault="0010493E" w:rsidP="0010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Logistiek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beheer</w:t>
      </w:r>
      <w:proofErr w:type="spellEnd"/>
    </w:p>
    <w:p w:rsidR="0010493E" w:rsidRPr="0010493E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u w:val="single"/>
          <w:lang w:val="en-GB" w:eastAsia="nl-BE"/>
        </w:rPr>
        <w:t>Verwerkte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u w:val="single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u w:val="single"/>
          <w:lang w:val="en-GB" w:eastAsia="nl-BE"/>
        </w:rPr>
        <w:t>cliëntgegevens</w:t>
      </w:r>
      <w:proofErr w:type="spellEnd"/>
    </w:p>
    <w:p w:rsidR="0010493E" w:rsidRPr="0010493E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Om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deze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doelen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bereiken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verwerken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wij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volgende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:</w:t>
      </w:r>
    </w:p>
    <w:p w:rsidR="0010493E" w:rsidRPr="0010493E" w:rsidRDefault="0010493E" w:rsidP="00104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Identificatiegegevens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: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naam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adres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rijksregisternummer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,…</w:t>
      </w:r>
    </w:p>
    <w:p w:rsidR="0010493E" w:rsidRPr="0010493E" w:rsidRDefault="0010493E" w:rsidP="00104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Financiële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en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administratieve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gegevens</w:t>
      </w:r>
      <w:proofErr w:type="spellEnd"/>
    </w:p>
    <w:p w:rsidR="0010493E" w:rsidRPr="0010493E" w:rsidRDefault="0010493E" w:rsidP="00104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Gegevens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m.b.t. het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cliëntnetwerk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: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namen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adressen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GGZ-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behandelaars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cliënt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van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somatische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behandelaars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cliënt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van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werk-gerelateerde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voorzieningen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contactadressen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familieleden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contactadressen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andere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betrokken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hulpverleningsvoorzieningen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.</w:t>
      </w:r>
    </w:p>
    <w:p w:rsidR="0010493E" w:rsidRPr="0010493E" w:rsidRDefault="0010493E" w:rsidP="00104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Medische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: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papieren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aanmeldingsformulier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(met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eventuele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bijlagen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)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ingevuld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door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behandelaar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(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huisarts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of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psychiater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) van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cliënt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met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ondertekende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toestemming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cliënt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zelf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.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Dit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formulier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vermeldt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de diagnoses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medicatie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die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worden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opgenomen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in het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cliëntdossier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.</w:t>
      </w:r>
    </w:p>
    <w:p w:rsidR="0010493E" w:rsidRPr="0010493E" w:rsidRDefault="0010493E" w:rsidP="00104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Sociale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: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mutualiteitsgegevens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m.b.t.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zorgkas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bewindvoerder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aard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inkomen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modaliteit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budgetbeheer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schuldbemiddeling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juridische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.</w:t>
      </w:r>
    </w:p>
    <w:p w:rsidR="0010493E" w:rsidRPr="0010493E" w:rsidRDefault="0010493E" w:rsidP="00104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Begeleidingsgegevens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: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biografie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wensen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psychosociale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kwetsbaarheid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begeleidingsplan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evolutierapporten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briefings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teambeslissingen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.</w:t>
      </w:r>
    </w:p>
    <w:p w:rsidR="0010493E" w:rsidRPr="0010493E" w:rsidRDefault="0010493E" w:rsidP="00104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Andere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noodzakelijk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het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uitvoeren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doeleinden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bepaald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of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opgelegd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door de wet (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o.a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.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justitiële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of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juridische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zoals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bv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.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internering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of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gedwongen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opname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).</w:t>
      </w:r>
    </w:p>
    <w:p w:rsidR="00C31F65" w:rsidRDefault="00C31F65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</w:p>
    <w:p w:rsidR="00C31F65" w:rsidRDefault="00C31F65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</w:p>
    <w:p w:rsidR="00C31F65" w:rsidRPr="00C31F65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GB" w:eastAsia="nl-BE"/>
        </w:rPr>
      </w:pPr>
      <w:r w:rsidRPr="0010493E"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  <w:lastRenderedPageBreak/>
        <w:t> 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u w:val="single"/>
          <w:lang w:val="en-GB" w:eastAsia="nl-BE"/>
        </w:rPr>
        <w:t xml:space="preserve">Interne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u w:val="single"/>
          <w:lang w:val="en-GB" w:eastAsia="nl-BE"/>
        </w:rPr>
        <w:t>personen</w:t>
      </w:r>
      <w:proofErr w:type="spellEnd"/>
    </w:p>
    <w:p w:rsidR="0010493E" w:rsidRPr="0010493E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coördinerend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psychiater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, de</w:t>
      </w: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directeur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teamverantwoordelijke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het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begeleidend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p</w:t>
      </w: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ersoneel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hebben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toegang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tot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uw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.</w:t>
      </w:r>
    </w:p>
    <w:p w:rsidR="0010493E" w:rsidRPr="0010493E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GB" w:eastAsia="nl-BE"/>
        </w:rPr>
      </w:pPr>
      <w:r w:rsidRPr="0010493E"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  <w:t> 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u w:val="single"/>
          <w:lang w:val="en-GB" w:eastAsia="nl-BE"/>
        </w:rPr>
        <w:t>Externe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u w:val="single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u w:val="single"/>
          <w:lang w:val="en-GB" w:eastAsia="nl-BE"/>
        </w:rPr>
        <w:t>personen</w:t>
      </w:r>
      <w:proofErr w:type="spellEnd"/>
    </w:p>
    <w:p w:rsidR="0010493E" w:rsidRPr="0010493E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Onderstaande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externe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personen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hebben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toegang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tot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bepaalde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delen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jouw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:</w:t>
      </w:r>
    </w:p>
    <w:p w:rsidR="0010493E" w:rsidRPr="0010493E" w:rsidRDefault="0010493E" w:rsidP="001049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Het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administrat</w:t>
      </w: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ief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personeel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het PC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dr.Guislain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;</w:t>
      </w:r>
    </w:p>
    <w:p w:rsidR="0010493E" w:rsidRPr="0010493E" w:rsidRDefault="0010493E" w:rsidP="001049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Artsen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die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heb</w:t>
      </w: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doorverwezen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of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naar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wie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u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wordt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doorverwezen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;</w:t>
      </w:r>
    </w:p>
    <w:p w:rsidR="0010493E" w:rsidRPr="0010493E" w:rsidRDefault="0010493E" w:rsidP="001049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Uw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mutualiteit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;</w:t>
      </w:r>
    </w:p>
    <w:p w:rsidR="0010493E" w:rsidRPr="0010493E" w:rsidRDefault="0010493E" w:rsidP="001049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Riziv</w:t>
      </w:r>
      <w:proofErr w:type="spellEnd"/>
    </w:p>
    <w:p w:rsidR="0010493E" w:rsidRPr="0010493E" w:rsidRDefault="0010493E" w:rsidP="001049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Zorgkas</w:t>
      </w:r>
      <w:proofErr w:type="spellEnd"/>
    </w:p>
    <w:p w:rsidR="0010493E" w:rsidRPr="0010493E" w:rsidRDefault="0010493E" w:rsidP="001049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In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sommige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gevallen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moeten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we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ook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aan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overheidsinstantie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die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daar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mandaat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heeft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bepaalde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doorgeven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.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Bij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opname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in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gerechtelijke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context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moeten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we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ook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bepaalde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doorgeven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aan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gerechtelijke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instanties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.</w:t>
      </w:r>
    </w:p>
    <w:p w:rsidR="0010493E" w:rsidRPr="0010493E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GB" w:eastAsia="nl-BE"/>
        </w:rPr>
      </w:pPr>
      <w:r w:rsidRPr="0010493E"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  <w:t> 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u w:val="single"/>
          <w:lang w:val="en-GB" w:eastAsia="nl-BE"/>
        </w:rPr>
        <w:t>Bewaartermijnen</w:t>
      </w:r>
      <w:proofErr w:type="spellEnd"/>
    </w:p>
    <w:p w:rsidR="0010493E" w:rsidRPr="0010493E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Medische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cliënten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worden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30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jaar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bewaard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dat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is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wettelijke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verplicht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termijn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.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Ook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andere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houden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we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aan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wettelijke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bewaartermijnen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.</w:t>
      </w:r>
      <w:r w:rsidR="00C31F65"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Als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bewaartermijn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verstreken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is,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kunnen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we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verwijderen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.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Als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je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zelf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vraagt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om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bepaalde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verwijderen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dan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zullen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we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dat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doen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tenzij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de wet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dat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niet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toelaat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.</w:t>
      </w:r>
    </w:p>
    <w:p w:rsidR="0010493E" w:rsidRPr="0010493E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r w:rsidRPr="0010493E"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  <w:t> </w:t>
      </w:r>
      <w:bookmarkStart w:id="0" w:name="_GoBack"/>
      <w:bookmarkEnd w:id="0"/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u w:val="single"/>
          <w:lang w:val="en-GB" w:eastAsia="nl-BE"/>
        </w:rPr>
        <w:t>Rechten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u w:val="single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u w:val="single"/>
          <w:lang w:val="en-GB" w:eastAsia="nl-BE"/>
        </w:rPr>
        <w:t>inzake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u w:val="single"/>
          <w:lang w:val="en-GB" w:eastAsia="nl-BE"/>
        </w:rPr>
        <w:t xml:space="preserve"> privacy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u w:val="single"/>
          <w:lang w:val="en-GB" w:eastAsia="nl-BE"/>
        </w:rPr>
        <w:t>uitoefenen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u w:val="single"/>
          <w:lang w:val="en-GB" w:eastAsia="nl-BE"/>
        </w:rPr>
        <w:t xml:space="preserve"> </w:t>
      </w:r>
    </w:p>
    <w:p w:rsidR="0010493E" w:rsidRPr="0010493E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U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ku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</w:t>
      </w: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als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cliënt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steeds op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onderstaande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rechten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beroepen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:</w:t>
      </w:r>
    </w:p>
    <w:p w:rsidR="0010493E" w:rsidRPr="0010493E" w:rsidRDefault="0010493E" w:rsidP="001049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Recht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op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informatie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: u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mag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vragen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welke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er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u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verwerkt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worden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wie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toegang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toe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heeft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waarom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onze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voorziening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die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persoonsgegevens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nodig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heeft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of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gebruikt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hoe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lang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bewaard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worden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;</w:t>
      </w:r>
    </w:p>
    <w:p w:rsidR="0010493E" w:rsidRPr="0010493E" w:rsidRDefault="0010493E" w:rsidP="001049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Recht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op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inzage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: u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mag st</w:t>
      </w: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eeds de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die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wij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u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hebben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inkijken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a.d.h.v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.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kopie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;</w:t>
      </w:r>
    </w:p>
    <w:p w:rsidR="0010493E" w:rsidRPr="0010493E" w:rsidRDefault="0010493E" w:rsidP="001049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Recht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op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verbetering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: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indien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u</w:t>
      </w: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fouten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in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uw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vindt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, mag u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vra</w:t>
      </w: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om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dit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aan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te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passen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. U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kunt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ook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aanvullingen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toevoegen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aan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uw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;</w:t>
      </w:r>
    </w:p>
    <w:p w:rsidR="0010493E" w:rsidRPr="0010493E" w:rsidRDefault="0010493E" w:rsidP="001049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Recht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op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gegevenswissing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; u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kunt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vragen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dat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die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niet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(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meer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)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strikt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noodzakelijk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zijn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onze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voorziening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permanent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volledig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verwijderd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worden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; in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sommige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gevallen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(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bv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.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bij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medische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)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verbiedt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de wet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wissing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;</w:t>
      </w:r>
    </w:p>
    <w:p w:rsidR="0010493E" w:rsidRPr="0010493E" w:rsidRDefault="0010493E" w:rsidP="001049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Recht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op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beperking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van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verwerking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:</w:t>
      </w:r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indien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u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bezwaar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heeft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(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zie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verder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)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tegen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verwerki</w:t>
      </w:r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ng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bepaalde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kunt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u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vragen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om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deze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verwerking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stoppen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;</w:t>
      </w:r>
    </w:p>
    <w:p w:rsidR="0010493E" w:rsidRPr="0010493E" w:rsidRDefault="0010493E" w:rsidP="001049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Recht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op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overdraagbaarheid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van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gegevens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:</w:t>
      </w:r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indien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u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bepaalde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wenst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over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dragen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naar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bijvoorbeeld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ziekenhuis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ander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IBW,..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dan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faciliteren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wij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dit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;</w:t>
      </w:r>
    </w:p>
    <w:p w:rsidR="0010493E" w:rsidRPr="0010493E" w:rsidRDefault="0010493E" w:rsidP="001049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Recht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van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bezwaar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: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indien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u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niet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akkoord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gaat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met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grondslag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verwerking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of met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manier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waarop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bepaalde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u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verwerkt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worden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kan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u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zich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hiertegen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verzetten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;</w:t>
      </w:r>
    </w:p>
    <w:p w:rsidR="0010493E" w:rsidRPr="0010493E" w:rsidRDefault="0010493E" w:rsidP="001049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Recht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om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niet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te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worden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onderworpen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aan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geautomatiseerde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besluitvorming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:</w:t>
      </w:r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wanneer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onze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voorziening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algoritmes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zou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gebruiken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om,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zonder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tussenkomst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mensen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bepaalde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gevolgen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trekken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uit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(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een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deel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van)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uw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dan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kun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tu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zich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hiertegen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verzetten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;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momenteel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gebruikt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onze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voorziening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dergelijke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geautomatiseerde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besluitvorming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;</w:t>
      </w:r>
    </w:p>
    <w:p w:rsidR="0010493E" w:rsidRPr="0010493E" w:rsidRDefault="00C31F65" w:rsidP="001049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Recht</w:t>
      </w:r>
      <w:proofErr w:type="spellEnd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om </w:t>
      </w:r>
      <w:proofErr w:type="spellStart"/>
      <w:r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uw</w:t>
      </w:r>
      <w:proofErr w:type="spellEnd"/>
      <w:r w:rsidR="0010493E"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</w:t>
      </w:r>
      <w:proofErr w:type="spellStart"/>
      <w:r w:rsidR="0010493E"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toestemming</w:t>
      </w:r>
      <w:proofErr w:type="spellEnd"/>
      <w:r w:rsidR="0010493E"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in </w:t>
      </w:r>
      <w:proofErr w:type="spellStart"/>
      <w:r w:rsidR="0010493E"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te</w:t>
      </w:r>
      <w:proofErr w:type="spellEnd"/>
      <w:r w:rsidR="0010493E"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 </w:t>
      </w:r>
      <w:proofErr w:type="spellStart"/>
      <w:r w:rsidR="0010493E"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>trekken</w:t>
      </w:r>
      <w:proofErr w:type="spellEnd"/>
      <w:r w:rsidR="0010493E" w:rsidRPr="00C31F65">
        <w:rPr>
          <w:rFonts w:ascii="Lucida Sans Unicode" w:eastAsia="Times New Roman" w:hAnsi="Lucida Sans Unicode" w:cs="Lucida Sans Unicode"/>
          <w:b/>
          <w:bCs/>
          <w:sz w:val="16"/>
          <w:szCs w:val="16"/>
          <w:lang w:val="en-GB" w:eastAsia="nl-BE"/>
        </w:rPr>
        <w:t xml:space="preserve">: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indien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men u</w:t>
      </w:r>
      <w:r w:rsidR="0010493E"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10493E"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voor</w:t>
      </w:r>
      <w:proofErr w:type="spellEnd"/>
      <w:r w:rsidR="0010493E"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10493E"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bepaalde</w:t>
      </w:r>
      <w:proofErr w:type="spellEnd"/>
      <w:r w:rsidR="0010493E"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10493E"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verwerkingen</w:t>
      </w:r>
      <w:proofErr w:type="spellEnd"/>
      <w:r w:rsidR="0010493E"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de </w:t>
      </w:r>
      <w:proofErr w:type="spellStart"/>
      <w:r w:rsidR="0010493E"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to</w:t>
      </w:r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estemming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gevraagd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heeft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kunt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u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dit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r w:rsidR="0010493E"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10493E"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te</w:t>
      </w:r>
      <w:proofErr w:type="spellEnd"/>
      <w:r w:rsidR="0010493E"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10493E"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allen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tijde</w:t>
      </w:r>
      <w:proofErr w:type="spellEnd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in</w:t>
      </w:r>
      <w:r w:rsidR="0010493E"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trekken</w:t>
      </w:r>
      <w:proofErr w:type="spellEnd"/>
      <w:r w:rsidR="0010493E"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;</w:t>
      </w:r>
    </w:p>
    <w:p w:rsidR="0010493E" w:rsidRPr="0010493E" w:rsidRDefault="0010493E" w:rsidP="0010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nl-BE"/>
        </w:rPr>
      </w:pP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</w:t>
      </w:r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r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meer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uitleg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over hoe u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één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deze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rechten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kunt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inroepen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kunt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u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zich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richten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tot de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directeur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of tot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coördinerend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psychiater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voor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wat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betreft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medische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.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Bij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eventuel</w:t>
      </w:r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disputen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of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twijfel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,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kunt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u </w:t>
      </w:r>
      <w:proofErr w:type="spellStart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zich</w:t>
      </w:r>
      <w:proofErr w:type="spellEnd"/>
      <w:r w:rsidR="00C31F65" w:rsidRPr="00C31F65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wenden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tot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toezichthoudende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autoriteit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inzake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privacy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en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de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verwerking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van </w:t>
      </w:r>
      <w:proofErr w:type="spellStart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persoonsgegevens</w:t>
      </w:r>
      <w:proofErr w:type="spellEnd"/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 xml:space="preserve"> via de website: </w:t>
      </w:r>
      <w:hyperlink r:id="rId7" w:history="1">
        <w:r w:rsidRPr="00C31F65">
          <w:rPr>
            <w:rFonts w:ascii="Lucida Sans Unicode" w:eastAsia="Times New Roman" w:hAnsi="Lucida Sans Unicode" w:cs="Lucida Sans Unicode"/>
            <w:color w:val="0000FF"/>
            <w:sz w:val="16"/>
            <w:szCs w:val="16"/>
            <w:u w:val="single"/>
            <w:lang w:val="en-GB" w:eastAsia="nl-BE"/>
          </w:rPr>
          <w:t>www.gegevensbeschermingsautoriteit.be</w:t>
        </w:r>
      </w:hyperlink>
      <w:r w:rsidRPr="0010493E">
        <w:rPr>
          <w:rFonts w:ascii="Lucida Sans Unicode" w:eastAsia="Times New Roman" w:hAnsi="Lucida Sans Unicode" w:cs="Lucida Sans Unicode"/>
          <w:sz w:val="16"/>
          <w:szCs w:val="16"/>
          <w:lang w:val="en-GB" w:eastAsia="nl-BE"/>
        </w:rPr>
        <w:t>.</w:t>
      </w:r>
    </w:p>
    <w:p w:rsidR="00A52FD4" w:rsidRPr="00C31F65" w:rsidRDefault="00A52FD4">
      <w:pPr>
        <w:rPr>
          <w:sz w:val="16"/>
          <w:szCs w:val="16"/>
        </w:rPr>
      </w:pPr>
    </w:p>
    <w:sectPr w:rsidR="00A52FD4" w:rsidRPr="00C3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291"/>
    <w:multiLevelType w:val="multilevel"/>
    <w:tmpl w:val="FA2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338A9"/>
    <w:multiLevelType w:val="multilevel"/>
    <w:tmpl w:val="D618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F5067"/>
    <w:multiLevelType w:val="multilevel"/>
    <w:tmpl w:val="7D82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319DB"/>
    <w:multiLevelType w:val="multilevel"/>
    <w:tmpl w:val="2C761A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3E"/>
    <w:rsid w:val="0010493E"/>
    <w:rsid w:val="001E3815"/>
    <w:rsid w:val="00A52FD4"/>
    <w:rsid w:val="00C3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0493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0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04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0493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0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04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6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3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93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80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66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74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8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56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gevensbeschermingsautoriteit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fracari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Ververs</dc:creator>
  <cp:lastModifiedBy>Dirk Ververs</cp:lastModifiedBy>
  <cp:revision>2</cp:revision>
  <cp:lastPrinted>2018-10-11T07:31:00Z</cp:lastPrinted>
  <dcterms:created xsi:type="dcterms:W3CDTF">2018-10-11T07:10:00Z</dcterms:created>
  <dcterms:modified xsi:type="dcterms:W3CDTF">2018-10-11T07:35:00Z</dcterms:modified>
</cp:coreProperties>
</file>